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AF" w:rsidRPr="00830F35" w:rsidRDefault="00C133AF" w:rsidP="00C133AF">
      <w:pPr>
        <w:jc w:val="center"/>
        <w:rPr>
          <w:b/>
          <w:u w:val="single"/>
        </w:rPr>
      </w:pPr>
      <w:r w:rsidRPr="00830F35">
        <w:rPr>
          <w:b/>
          <w:u w:val="single"/>
        </w:rPr>
        <w:t>Comparing Characters and Character Traits</w:t>
      </w:r>
      <w:bookmarkStart w:id="0" w:name="_GoBack"/>
      <w:bookmarkEnd w:id="0"/>
    </w:p>
    <w:p w:rsidR="00C133AF" w:rsidRDefault="00C133AF"/>
    <w:p w:rsidR="00C133AF" w:rsidRPr="00C133AF" w:rsidRDefault="00C133AF">
      <w:pPr>
        <w:rPr>
          <w:b/>
        </w:rPr>
      </w:pPr>
      <w:r w:rsidRPr="00C133AF">
        <w:rPr>
          <w:b/>
        </w:rPr>
        <w:t>A Day’s Wait, by Earnest Hemingway</w:t>
      </w:r>
    </w:p>
    <w:p w:rsidR="00C133AF" w:rsidRDefault="00C133AF">
      <w:r>
        <w:t>Paragraph responses: Write a short (3-5 sentence) response describing the following literary elements.</w:t>
      </w:r>
    </w:p>
    <w:p w:rsidR="00C133AF" w:rsidRDefault="00C133AF">
      <w:r>
        <w:t>Setting:</w:t>
      </w:r>
    </w:p>
    <w:p w:rsidR="00C133AF" w:rsidRDefault="00C133AF">
      <w:r>
        <w:t>Characters:</w:t>
      </w:r>
    </w:p>
    <w:p w:rsidR="00C133AF" w:rsidRDefault="00C133AF">
      <w:r>
        <w:t>Conflict:</w:t>
      </w:r>
    </w:p>
    <w:p w:rsidR="00C133AF" w:rsidRDefault="00C133AF">
      <w:r>
        <w:t>Resolution:</w:t>
      </w:r>
    </w:p>
    <w:p w:rsidR="00C133AF" w:rsidRDefault="00C133AF"/>
    <w:p w:rsidR="00C133AF" w:rsidRPr="00C133AF" w:rsidRDefault="00C133AF">
      <w:pPr>
        <w:rPr>
          <w:b/>
        </w:rPr>
      </w:pPr>
      <w:r w:rsidRPr="00C133AF">
        <w:rPr>
          <w:b/>
        </w:rPr>
        <w:t>Character Chart:</w:t>
      </w:r>
    </w:p>
    <w:p w:rsidR="00C133AF" w:rsidRDefault="00C133AF">
      <w:r>
        <w:t>Complete the chart by identifying Schatz’s character traits.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975"/>
        <w:gridCol w:w="4258"/>
        <w:gridCol w:w="3572"/>
      </w:tblGrid>
      <w:tr w:rsidR="00C133AF" w:rsidTr="00C133AF">
        <w:tc>
          <w:tcPr>
            <w:tcW w:w="1975" w:type="dxa"/>
          </w:tcPr>
          <w:p w:rsidR="00C133AF" w:rsidRDefault="00C133AF">
            <w:r>
              <w:t>Traits</w:t>
            </w:r>
          </w:p>
        </w:tc>
        <w:tc>
          <w:tcPr>
            <w:tcW w:w="4258" w:type="dxa"/>
          </w:tcPr>
          <w:p w:rsidR="00C133AF" w:rsidRDefault="00C133AF">
            <w:r>
              <w:t>Quote from text</w:t>
            </w:r>
          </w:p>
        </w:tc>
        <w:tc>
          <w:tcPr>
            <w:tcW w:w="3572" w:type="dxa"/>
          </w:tcPr>
          <w:p w:rsidR="00C133AF" w:rsidRDefault="00C133AF">
            <w:r>
              <w:t>Explanation of quote</w:t>
            </w:r>
          </w:p>
        </w:tc>
      </w:tr>
      <w:tr w:rsidR="00C133AF" w:rsidTr="00C133AF">
        <w:tc>
          <w:tcPr>
            <w:tcW w:w="1975" w:type="dxa"/>
          </w:tcPr>
          <w:p w:rsidR="00C133AF" w:rsidRDefault="00C133AF">
            <w:r>
              <w:t>Actions</w:t>
            </w:r>
          </w:p>
        </w:tc>
        <w:tc>
          <w:tcPr>
            <w:tcW w:w="4258" w:type="dxa"/>
          </w:tcPr>
          <w:p w:rsidR="00C133AF" w:rsidRDefault="00C133AF"/>
          <w:p w:rsidR="00C133AF" w:rsidRDefault="00C133AF"/>
          <w:p w:rsidR="00C133AF" w:rsidRDefault="00C133AF"/>
        </w:tc>
        <w:tc>
          <w:tcPr>
            <w:tcW w:w="3572" w:type="dxa"/>
          </w:tcPr>
          <w:p w:rsidR="00C133AF" w:rsidRDefault="00C133AF"/>
        </w:tc>
      </w:tr>
      <w:tr w:rsidR="00C133AF" w:rsidTr="00C133AF">
        <w:tc>
          <w:tcPr>
            <w:tcW w:w="1975" w:type="dxa"/>
          </w:tcPr>
          <w:p w:rsidR="00C133AF" w:rsidRDefault="00C133AF">
            <w:r>
              <w:t>Words</w:t>
            </w:r>
          </w:p>
        </w:tc>
        <w:tc>
          <w:tcPr>
            <w:tcW w:w="4258" w:type="dxa"/>
          </w:tcPr>
          <w:p w:rsidR="00C133AF" w:rsidRDefault="00C133AF"/>
          <w:p w:rsidR="00C133AF" w:rsidRDefault="00C133AF"/>
          <w:p w:rsidR="00C133AF" w:rsidRDefault="00C133AF"/>
        </w:tc>
        <w:tc>
          <w:tcPr>
            <w:tcW w:w="3572" w:type="dxa"/>
          </w:tcPr>
          <w:p w:rsidR="00C133AF" w:rsidRDefault="00C133AF"/>
        </w:tc>
      </w:tr>
      <w:tr w:rsidR="00C133AF" w:rsidTr="00C133AF">
        <w:tc>
          <w:tcPr>
            <w:tcW w:w="1975" w:type="dxa"/>
          </w:tcPr>
          <w:p w:rsidR="00C133AF" w:rsidRDefault="00C133AF">
            <w:r>
              <w:t>Thoughts/Feeling</w:t>
            </w:r>
          </w:p>
        </w:tc>
        <w:tc>
          <w:tcPr>
            <w:tcW w:w="4258" w:type="dxa"/>
          </w:tcPr>
          <w:p w:rsidR="00C133AF" w:rsidRDefault="00C133AF"/>
          <w:p w:rsidR="00C133AF" w:rsidRDefault="00C133AF"/>
          <w:p w:rsidR="00C133AF" w:rsidRDefault="00C133AF"/>
        </w:tc>
        <w:tc>
          <w:tcPr>
            <w:tcW w:w="3572" w:type="dxa"/>
          </w:tcPr>
          <w:p w:rsidR="00C133AF" w:rsidRDefault="00C133AF"/>
        </w:tc>
      </w:tr>
      <w:tr w:rsidR="00C133AF" w:rsidTr="00C133AF">
        <w:tc>
          <w:tcPr>
            <w:tcW w:w="1975" w:type="dxa"/>
          </w:tcPr>
          <w:p w:rsidR="00C133AF" w:rsidRDefault="00C133AF">
            <w:r>
              <w:t>Effects on others</w:t>
            </w:r>
          </w:p>
        </w:tc>
        <w:tc>
          <w:tcPr>
            <w:tcW w:w="4258" w:type="dxa"/>
          </w:tcPr>
          <w:p w:rsidR="00C133AF" w:rsidRDefault="00C133AF"/>
          <w:p w:rsidR="00C133AF" w:rsidRDefault="00C133AF"/>
          <w:p w:rsidR="00C133AF" w:rsidRDefault="00C133AF"/>
          <w:p w:rsidR="00C133AF" w:rsidRDefault="00C133AF"/>
        </w:tc>
        <w:tc>
          <w:tcPr>
            <w:tcW w:w="3572" w:type="dxa"/>
          </w:tcPr>
          <w:p w:rsidR="00C133AF" w:rsidRDefault="00C133AF"/>
        </w:tc>
      </w:tr>
    </w:tbl>
    <w:p w:rsidR="00C133AF" w:rsidRDefault="00C133AF"/>
    <w:p w:rsidR="00C133AF" w:rsidRDefault="00830F35">
      <w:pPr>
        <w:rPr>
          <w:b/>
        </w:rPr>
      </w:pPr>
      <w:r>
        <w:rPr>
          <w:b/>
        </w:rPr>
        <w:t>SBAC Practice:</w:t>
      </w:r>
    </w:p>
    <w:p w:rsidR="00830F35" w:rsidRDefault="00830F35">
      <w:pPr>
        <w:rPr>
          <w:b/>
        </w:rPr>
      </w:pPr>
      <w:r>
        <w:rPr>
          <w:b/>
        </w:rPr>
        <w:t xml:space="preserve">“The hold over himself relaxed too, finally, and the next day it was very slack and he cried very easily at little things of no importance.” </w:t>
      </w:r>
    </w:p>
    <w:p w:rsidR="00830F35" w:rsidRDefault="00830F35">
      <w:pPr>
        <w:rPr>
          <w:b/>
        </w:rPr>
      </w:pPr>
      <w:r>
        <w:rPr>
          <w:b/>
        </w:rPr>
        <w:t xml:space="preserve">What can the reader infer from this sentence? </w:t>
      </w:r>
    </w:p>
    <w:p w:rsidR="00830F35" w:rsidRDefault="00830F35" w:rsidP="00830F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boy Schatz still believed he would die</w:t>
      </w:r>
    </w:p>
    <w:p w:rsidR="00830F35" w:rsidRDefault="00830F35" w:rsidP="00830F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boy Schatz was crying tears of joy</w:t>
      </w:r>
    </w:p>
    <w:p w:rsidR="00830F35" w:rsidRDefault="00830F35" w:rsidP="00830F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boy was still emotional from the fear of dying</w:t>
      </w:r>
    </w:p>
    <w:p w:rsidR="00830F35" w:rsidRPr="00830F35" w:rsidRDefault="00830F35" w:rsidP="00830F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boy was confused about the difference between Celsius and Fahrenheit</w:t>
      </w:r>
    </w:p>
    <w:sectPr w:rsidR="00830F35" w:rsidRPr="00830F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BD" w:rsidRDefault="00C925BD" w:rsidP="00C133AF">
      <w:pPr>
        <w:spacing w:after="0" w:line="240" w:lineRule="auto"/>
      </w:pPr>
      <w:r>
        <w:separator/>
      </w:r>
    </w:p>
  </w:endnote>
  <w:endnote w:type="continuationSeparator" w:id="0">
    <w:p w:rsidR="00C925BD" w:rsidRDefault="00C925BD" w:rsidP="00C1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BD" w:rsidRDefault="00C925BD" w:rsidP="00C133AF">
      <w:pPr>
        <w:spacing w:after="0" w:line="240" w:lineRule="auto"/>
      </w:pPr>
      <w:r>
        <w:separator/>
      </w:r>
    </w:p>
  </w:footnote>
  <w:footnote w:type="continuationSeparator" w:id="0">
    <w:p w:rsidR="00C925BD" w:rsidRDefault="00C925BD" w:rsidP="00C1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AF" w:rsidRDefault="00C133AF">
    <w:pPr>
      <w:pStyle w:val="Header"/>
    </w:pPr>
    <w:r>
      <w:t>Name</w:t>
    </w:r>
  </w:p>
  <w:p w:rsidR="00C133AF" w:rsidRDefault="00C133AF">
    <w:pPr>
      <w:pStyle w:val="Header"/>
    </w:pPr>
    <w:r>
      <w:t>Reading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F3F88"/>
    <w:multiLevelType w:val="hybridMultilevel"/>
    <w:tmpl w:val="C7CC8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AF"/>
    <w:rsid w:val="00582BD5"/>
    <w:rsid w:val="00830F35"/>
    <w:rsid w:val="00C133AF"/>
    <w:rsid w:val="00C9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E7506-D9BA-4602-B16A-BCD91F71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3AF"/>
  </w:style>
  <w:style w:type="paragraph" w:styleId="Footer">
    <w:name w:val="footer"/>
    <w:basedOn w:val="Normal"/>
    <w:link w:val="FooterChar"/>
    <w:uiPriority w:val="99"/>
    <w:unhideWhenUsed/>
    <w:rsid w:val="00C13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3AF"/>
  </w:style>
  <w:style w:type="paragraph" w:styleId="ListParagraph">
    <w:name w:val="List Paragraph"/>
    <w:basedOn w:val="Normal"/>
    <w:uiPriority w:val="34"/>
    <w:qFormat/>
    <w:rsid w:val="0083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Lugani</dc:creator>
  <cp:keywords/>
  <dc:description/>
  <cp:lastModifiedBy>Natalia Lugani</cp:lastModifiedBy>
  <cp:revision>1</cp:revision>
  <dcterms:created xsi:type="dcterms:W3CDTF">2015-02-12T17:56:00Z</dcterms:created>
  <dcterms:modified xsi:type="dcterms:W3CDTF">2015-02-12T18:14:00Z</dcterms:modified>
</cp:coreProperties>
</file>